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rFonts w:ascii="Trebuchet MS" w:cs="Trebuchet MS" w:eastAsia="Trebuchet MS" w:hAnsi="Trebuchet MS"/>
          <w:sz w:val="24"/>
          <w:szCs w:val="24"/>
        </w:rPr>
      </w:pPr>
      <w:r w:rsidDel="00000000" w:rsidR="00000000" w:rsidRPr="00000000">
        <w:rPr>
          <w:rFonts w:ascii="Trebuchet MS" w:cs="Trebuchet MS" w:eastAsia="Trebuchet MS" w:hAnsi="Trebuchet MS"/>
          <w:sz w:val="24"/>
          <w:szCs w:val="24"/>
          <w:rtl w:val="0"/>
        </w:rPr>
        <w:t xml:space="preserve">Evaluation Policy</w:t>
      </w:r>
    </w:p>
    <w:p w:rsidR="00000000" w:rsidDel="00000000" w:rsidP="00000000" w:rsidRDefault="00000000" w:rsidRPr="00000000" w14:paraId="00000002">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Purpose:</w:t>
      </w:r>
    </w:p>
    <w:p w:rsidR="00000000" w:rsidDel="00000000" w:rsidP="00000000" w:rsidRDefault="00000000" w:rsidRPr="00000000" w14:paraId="00000003">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is committed to conducting business in compliance with all applicable laws, regulations and policies. </w:t>
      </w:r>
      <w:r w:rsidDel="00000000" w:rsidR="00000000" w:rsidRPr="00000000">
        <w:rPr>
          <w:rFonts w:ascii="Trebuchet MS" w:cs="Trebuchet MS" w:eastAsia="Trebuchet MS" w:hAnsi="Trebuchet MS"/>
          <w:sz w:val="15"/>
          <w:szCs w:val="15"/>
          <w:rtl w:val="0"/>
        </w:rPr>
        <w:t xml:space="preserve">Trialomics, inc</w:t>
      </w:r>
      <w:r w:rsidDel="00000000" w:rsidR="00000000" w:rsidRPr="00000000">
        <w:rPr>
          <w:rFonts w:ascii="Trebuchet MS" w:cs="Trebuchet MS" w:eastAsia="Trebuchet MS" w:hAnsi="Trebuchet MS"/>
          <w:sz w:val="17"/>
          <w:szCs w:val="17"/>
          <w:rtl w:val="0"/>
        </w:rPr>
        <w:t xml:space="preserve"> has adopted this policy to ensure that its Security and Privacy Policies are up to date and effective in ensuring the confidentiality, integrity and availability of Protected Health Information (PHI) and Electronic Protected Health Information (ePHI) created, received, maintained and transmitted by </w:t>
      </w:r>
      <w:r w:rsidDel="00000000" w:rsidR="00000000" w:rsidRPr="00000000">
        <w:rPr>
          <w:rFonts w:ascii="Trebuchet MS" w:cs="Trebuchet MS" w:eastAsia="Trebuchet MS" w:hAnsi="Trebuchet MS"/>
          <w:sz w:val="15"/>
          <w:szCs w:val="15"/>
          <w:rtl w:val="0"/>
        </w:rPr>
        <w:t xml:space="preserve">Trialomics, inc</w:t>
      </w:r>
      <w:r w:rsidDel="00000000" w:rsidR="00000000" w:rsidRPr="00000000">
        <w:rPr>
          <w:rFonts w:ascii="Trebuchet MS" w:cs="Trebuchet MS" w:eastAsia="Trebuchet MS" w:hAnsi="Trebuchet MS"/>
          <w:sz w:val="17"/>
          <w:szCs w:val="17"/>
          <w:rtl w:val="0"/>
        </w:rPr>
        <w:t xml:space="preserve">. Periodic HIPAA policy evaluations are important for ensuring continued legal compliance.</w:t>
      </w:r>
    </w:p>
    <w:p w:rsidR="00000000" w:rsidDel="00000000" w:rsidP="00000000" w:rsidRDefault="00000000" w:rsidRPr="00000000" w14:paraId="00000004">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Policy:</w:t>
      </w:r>
    </w:p>
    <w:p w:rsidR="00000000" w:rsidDel="00000000" w:rsidP="00000000" w:rsidRDefault="00000000" w:rsidRPr="00000000" w14:paraId="00000005">
      <w:pPr>
        <w:pageBreakBefore w:val="0"/>
        <w:numPr>
          <w:ilvl w:val="0"/>
          <w:numId w:val="1"/>
        </w:numPr>
        <w:spacing w:after="0" w:afterAutospacing="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Initial Evaluation</w:t>
      </w:r>
    </w:p>
    <w:p w:rsidR="00000000" w:rsidDel="00000000" w:rsidP="00000000" w:rsidRDefault="00000000" w:rsidRPr="00000000" w14:paraId="00000006">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Security and Privacy Policies or Procedures will be evaluated initially to determine their compliance with the Security and Privacy Regulations.</w:t>
      </w:r>
    </w:p>
    <w:p w:rsidR="00000000" w:rsidDel="00000000" w:rsidP="00000000" w:rsidRDefault="00000000" w:rsidRPr="00000000" w14:paraId="00000007">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Once compliance with the Security or Privacy Regulations is established, the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Security or Privacy Policies or Procedures will be evaluated on an annual basis to assure continued viability in light of technological, environmental or operational changes that could affect the security of PHI and ePHI.</w:t>
      </w:r>
    </w:p>
    <w:p w:rsidR="00000000" w:rsidDel="00000000" w:rsidP="00000000" w:rsidRDefault="00000000" w:rsidRPr="00000000" w14:paraId="00000008">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Periodic Evaluation by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Information Security Officer</w:t>
      </w:r>
    </w:p>
    <w:p w:rsidR="00000000" w:rsidDel="00000000" w:rsidP="00000000" w:rsidRDefault="00000000" w:rsidRPr="00000000" w14:paraId="00000009">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Security Officer will review on an on-going basis the viability of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Security Policies and general approaches taken by Departments in their Security Procedures.</w:t>
      </w:r>
    </w:p>
    <w:p w:rsidR="00000000" w:rsidDel="00000000" w:rsidP="00000000" w:rsidRDefault="00000000" w:rsidRPr="00000000" w14:paraId="0000000A">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Security Officer will develop and recommend to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any necessary Security Policy or Procedure changes.</w:t>
      </w:r>
    </w:p>
    <w:p w:rsidR="00000000" w:rsidDel="00000000" w:rsidP="00000000" w:rsidRDefault="00000000" w:rsidRPr="00000000" w14:paraId="0000000B">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Periodic Evaluation by </w:t>
      </w:r>
      <w:r w:rsidDel="00000000" w:rsidR="00000000" w:rsidRPr="00000000">
        <w:rPr>
          <w:rFonts w:ascii="Trebuchet MS" w:cs="Trebuchet MS" w:eastAsia="Trebuchet MS" w:hAnsi="Trebuchet MS"/>
          <w:sz w:val="15"/>
          <w:szCs w:val="15"/>
          <w:rtl w:val="0"/>
        </w:rPr>
        <w:t xml:space="preserve">Trialomics, inc</w:t>
      </w:r>
      <w:r w:rsidDel="00000000" w:rsidR="00000000" w:rsidRPr="00000000">
        <w:rPr>
          <w:rFonts w:ascii="Trebuchet MS" w:cs="Trebuchet MS" w:eastAsia="Trebuchet MS" w:hAnsi="Trebuchet MS"/>
          <w:sz w:val="17"/>
          <w:szCs w:val="17"/>
          <w:rtl w:val="0"/>
        </w:rPr>
        <w:t xml:space="preserve"> Privacy Officer</w:t>
      </w:r>
    </w:p>
    <w:p w:rsidR="00000000" w:rsidDel="00000000" w:rsidP="00000000" w:rsidRDefault="00000000" w:rsidRPr="00000000" w14:paraId="0000000C">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Privacy Officer will review on an ongoing basis the viability of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Privacy Policies and general approaches taken by Departments in their Privacy Procedures.</w:t>
      </w:r>
    </w:p>
    <w:p w:rsidR="00000000" w:rsidDel="00000000" w:rsidP="00000000" w:rsidRDefault="00000000" w:rsidRPr="00000000" w14:paraId="0000000D">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Privacy Officer will develop and recommend to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any necessary Privacy Policy Procedure changes.</w:t>
      </w:r>
    </w:p>
    <w:p w:rsidR="00000000" w:rsidDel="00000000" w:rsidP="00000000" w:rsidRDefault="00000000" w:rsidRPr="00000000" w14:paraId="0000000E">
      <w:pPr>
        <w:pageBreakBefore w:val="0"/>
        <w:numPr>
          <w:ilvl w:val="0"/>
          <w:numId w:val="1"/>
        </w:numPr>
        <w:spacing w:after="0" w:afterAutospacing="0" w:before="0" w:beforeAutospacing="0" w:lineRule="auto"/>
        <w:ind w:left="720" w:hanging="360"/>
        <w:rPr>
          <w:rFonts w:ascii="Trebuchet MS" w:cs="Trebuchet MS" w:eastAsia="Trebuchet MS" w:hAnsi="Trebuchet MS"/>
          <w:sz w:val="15"/>
          <w:szCs w:val="15"/>
        </w:rPr>
      </w:pPr>
      <w:r w:rsidDel="00000000" w:rsidR="00000000" w:rsidRPr="00000000">
        <w:rPr>
          <w:rFonts w:ascii="Trebuchet MS" w:cs="Trebuchet MS" w:eastAsia="Trebuchet MS" w:hAnsi="Trebuchet MS"/>
          <w:sz w:val="17"/>
          <w:szCs w:val="17"/>
          <w:rtl w:val="0"/>
        </w:rPr>
        <w:t xml:space="preserve">Periodic Evaluation by </w:t>
      </w:r>
      <w:r w:rsidDel="00000000" w:rsidR="00000000" w:rsidRPr="00000000">
        <w:rPr>
          <w:sz w:val="15"/>
          <w:szCs w:val="15"/>
          <w:rtl w:val="0"/>
        </w:rPr>
        <w:t xml:space="preserve">Trialomics, inc</w:t>
      </w:r>
      <w:r w:rsidDel="00000000" w:rsidR="00000000" w:rsidRPr="00000000">
        <w:rPr>
          <w:sz w:val="15"/>
          <w:szCs w:val="15"/>
          <w:rtl w:val="0"/>
        </w:rPr>
        <w:t xml:space="preserve"> Evaluation Team</w:t>
      </w:r>
    </w:p>
    <w:p w:rsidR="00000000" w:rsidDel="00000000" w:rsidP="00000000" w:rsidRDefault="00000000" w:rsidRPr="00000000" w14:paraId="0000000F">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Evaluation Team will include the Security Officer, the Privacy Officer, and anyone else deemed necessary.</w:t>
      </w:r>
    </w:p>
    <w:p w:rsidR="00000000" w:rsidDel="00000000" w:rsidP="00000000" w:rsidRDefault="00000000" w:rsidRPr="00000000" w14:paraId="00000010">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Evaluation Team will reconvene on an annual basis to evaluate the technical and non-technical viability of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Security and Privacy Policies. </w:t>
      </w:r>
    </w:p>
    <w:p w:rsidR="00000000" w:rsidDel="00000000" w:rsidP="00000000" w:rsidRDefault="00000000" w:rsidRPr="00000000" w14:paraId="00000011">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Any member of the Evaluation Team, the Information Security Officer, or any other person may suggest changes to the Security or Privacy Policies or Procedures by submitting such suggestions to the Evaluation Team for consideration.</w:t>
      </w:r>
    </w:p>
    <w:p w:rsidR="00000000" w:rsidDel="00000000" w:rsidP="00000000" w:rsidRDefault="00000000" w:rsidRPr="00000000" w14:paraId="00000012">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Evaluation Team will review any suggested Security or Privacy Policy or Procedure change(s) and make a preliminary recommendation.</w:t>
      </w:r>
    </w:p>
    <w:p w:rsidR="00000000" w:rsidDel="00000000" w:rsidP="00000000" w:rsidRDefault="00000000" w:rsidRPr="00000000" w14:paraId="00000013">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If the Evaluation Team preliminarily recommends a new security or privacy standard or a change in </w:t>
      </w:r>
      <w:r w:rsidDel="00000000" w:rsidR="00000000" w:rsidRPr="00000000">
        <w:rPr>
          <w:rFonts w:ascii="Trebuchet MS" w:cs="Trebuchet MS" w:eastAsia="Trebuchet MS" w:hAnsi="Trebuchet MS"/>
          <w:sz w:val="15"/>
          <w:szCs w:val="15"/>
          <w:rtl w:val="0"/>
        </w:rPr>
        <w:t xml:space="preserve">Trialomics, inc</w:t>
      </w:r>
      <w:r w:rsidDel="00000000" w:rsidR="00000000" w:rsidRPr="00000000">
        <w:rPr>
          <w:rFonts w:ascii="Trebuchet MS" w:cs="Trebuchet MS" w:eastAsia="Trebuchet MS" w:hAnsi="Trebuchet MS"/>
          <w:sz w:val="17"/>
          <w:szCs w:val="17"/>
          <w:rtl w:val="0"/>
        </w:rPr>
        <w:t xml:space="preserve"> Security or Privacy Policies or Procedures, such new standard or change will be communicated to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Departments by the Evaluation Team, who will elicit feedback for a specific period of time and provide such feedback to the Information Security or Privacy Officer.</w:t>
      </w:r>
    </w:p>
    <w:p w:rsidR="00000000" w:rsidDel="00000000" w:rsidP="00000000" w:rsidRDefault="00000000" w:rsidRPr="00000000" w14:paraId="00000014">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Evaluation Team will consider the feedback received and make a final recommendation on the suggested change to the Information Security or Privacy Officer.</w:t>
      </w:r>
    </w:p>
    <w:p w:rsidR="00000000" w:rsidDel="00000000" w:rsidP="00000000" w:rsidRDefault="00000000" w:rsidRPr="00000000" w14:paraId="00000015">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If the Information Security or Privacy Officer approves the change, such change will be propagated to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Departments through policy updates and reminders.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will be required to update their Security or Privacy Procedure in a timely manner to incorporate the change.</w:t>
      </w:r>
    </w:p>
    <w:p w:rsidR="00000000" w:rsidDel="00000000" w:rsidP="00000000" w:rsidRDefault="00000000" w:rsidRPr="00000000" w14:paraId="00000016">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Security or Privacy Officer will update the document, incorporating the updated policies and sign with the appropriate effective date. </w:t>
      </w:r>
    </w:p>
    <w:p w:rsidR="00000000" w:rsidDel="00000000" w:rsidP="00000000" w:rsidRDefault="00000000" w:rsidRPr="00000000" w14:paraId="00000017">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Evaluation Upon Occurrence of Certain Events</w:t>
      </w:r>
    </w:p>
    <w:p w:rsidR="00000000" w:rsidDel="00000000" w:rsidP="00000000" w:rsidRDefault="00000000" w:rsidRPr="00000000" w14:paraId="00000018">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In the event that one or more of the following events occur, the policy evaluation process described in will be immediately triggered:</w:t>
      </w:r>
    </w:p>
    <w:p w:rsidR="00000000" w:rsidDel="00000000" w:rsidP="00000000" w:rsidRDefault="00000000" w:rsidRPr="00000000" w14:paraId="00000019">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Changes in the HIPAA Security Regulations or Privacy Regulations.</w:t>
      </w:r>
    </w:p>
    <w:p w:rsidR="00000000" w:rsidDel="00000000" w:rsidP="00000000" w:rsidRDefault="00000000" w:rsidRPr="00000000" w14:paraId="0000001A">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New federal, state, or local laws or regulations affecting the privacy or security of PHI.</w:t>
      </w:r>
    </w:p>
    <w:p w:rsidR="00000000" w:rsidDel="00000000" w:rsidP="00000000" w:rsidRDefault="00000000" w:rsidRPr="00000000" w14:paraId="0000001B">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Changes in technology, environmental processes or business processes that may affect HIPAA Security or Privacy Policies or Procedures.</w:t>
      </w:r>
    </w:p>
    <w:p w:rsidR="00000000" w:rsidDel="00000000" w:rsidP="00000000" w:rsidRDefault="00000000" w:rsidRPr="00000000" w14:paraId="0000001C">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 serious security violation, breach, or other security incident occurs.</w:t>
      </w:r>
    </w:p>
    <w:p w:rsidR="00000000" w:rsidDel="00000000" w:rsidP="00000000" w:rsidRDefault="00000000" w:rsidRPr="00000000" w14:paraId="0000001D">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Security or Privacy Officer may reconvene the Evaluation Team if deemed necessary based on information received from, but not limited to, the HIPAA Security or Privacy Officer or an Internal Audit.</w:t>
      </w:r>
    </w:p>
    <w:p w:rsidR="00000000" w:rsidDel="00000000" w:rsidP="00000000" w:rsidRDefault="00000000" w:rsidRPr="00000000" w14:paraId="0000001E">
      <w:pPr>
        <w:pageBreakBefore w:val="0"/>
        <w:numPr>
          <w:ilvl w:val="0"/>
          <w:numId w:val="1"/>
        </w:numPr>
        <w:spacing w:after="0" w:afterAutospacing="0" w:before="0" w:beforeAutospacing="0" w:lineRule="auto"/>
        <w:ind w:left="720" w:hanging="360"/>
        <w:rPr>
          <w:rFonts w:ascii="Trebuchet MS" w:cs="Trebuchet MS" w:eastAsia="Trebuchet MS" w:hAnsi="Trebuchet MS"/>
          <w:sz w:val="15"/>
          <w:szCs w:val="15"/>
        </w:rPr>
      </w:pPr>
      <w:r w:rsidDel="00000000" w:rsidR="00000000" w:rsidRPr="00000000">
        <w:rPr>
          <w:rFonts w:ascii="Trebuchet MS" w:cs="Trebuchet MS" w:eastAsia="Trebuchet MS" w:hAnsi="Trebuchet MS"/>
          <w:sz w:val="17"/>
          <w:szCs w:val="17"/>
          <w:rtl w:val="0"/>
        </w:rPr>
        <w:t xml:space="preserve">Evaluation of </w:t>
      </w:r>
      <w:r w:rsidDel="00000000" w:rsidR="00000000" w:rsidRPr="00000000">
        <w:rPr>
          <w:sz w:val="15"/>
          <w:szCs w:val="15"/>
          <w:rtl w:val="0"/>
        </w:rPr>
        <w:t xml:space="preserve">Trialomics, inc</w:t>
      </w:r>
      <w:r w:rsidDel="00000000" w:rsidR="00000000" w:rsidRPr="00000000">
        <w:rPr>
          <w:sz w:val="15"/>
          <w:szCs w:val="15"/>
          <w:rtl w:val="0"/>
        </w:rPr>
        <w:t xml:space="preserve"> </w:t>
      </w:r>
      <w:r w:rsidDel="00000000" w:rsidR="00000000" w:rsidRPr="00000000">
        <w:rPr>
          <w:rFonts w:ascii="Trebuchet MS" w:cs="Trebuchet MS" w:eastAsia="Trebuchet MS" w:hAnsi="Trebuchet MS"/>
          <w:sz w:val="17"/>
          <w:szCs w:val="17"/>
          <w:rtl w:val="0"/>
        </w:rPr>
        <w:t xml:space="preserve">Procedures</w:t>
      </w:r>
    </w:p>
    <w:p w:rsidR="00000000" w:rsidDel="00000000" w:rsidP="00000000" w:rsidRDefault="00000000" w:rsidRPr="00000000" w14:paraId="0000001F">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will annually evaluate its HIPAA Security or Privacy Procedures to ensure that departments follow such Procedures and that these procedures maintain their technical and non-technical viability and continue to comply with the HIPAA Security or Privacy Policies.</w:t>
      </w:r>
    </w:p>
    <w:p w:rsidR="00000000" w:rsidDel="00000000" w:rsidP="00000000" w:rsidRDefault="00000000" w:rsidRPr="00000000" w14:paraId="00000020">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Internal Audit of Security Policies and Procedures</w:t>
      </w:r>
    </w:p>
    <w:p w:rsidR="00000000" w:rsidDel="00000000" w:rsidP="00000000" w:rsidRDefault="00000000" w:rsidRPr="00000000" w14:paraId="00000021">
      <w:pPr>
        <w:pageBreakBefore w:val="0"/>
        <w:numPr>
          <w:ilvl w:val="1"/>
          <w:numId w:val="1"/>
        </w:numPr>
        <w:spacing w:after="36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All HIPAA Security or Privacy Policies and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Department procedures are subject to periodic audits by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management and/or the Information Security or Privacy Officer</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