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1"/>
          <w:szCs w:val="21"/>
        </w:rPr>
      </w:pPr>
      <w:r w:rsidDel="00000000" w:rsidR="00000000" w:rsidRPr="00000000">
        <w:rPr>
          <w:b w:val="1"/>
          <w:sz w:val="21"/>
          <w:szCs w:val="21"/>
          <w:rtl w:val="0"/>
        </w:rPr>
        <w:t xml:space="preserve">IT System Maintenance Policy</w:t>
      </w:r>
    </w:p>
    <w:p w:rsidR="00000000" w:rsidDel="00000000" w:rsidP="00000000" w:rsidRDefault="00000000" w:rsidRPr="00000000" w14:paraId="00000002">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3">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4">
      <w:pPr>
        <w:pageBreakBefore w:val="0"/>
        <w:spacing w:after="120" w:lineRule="auto"/>
        <w:rPr>
          <w:sz w:val="15"/>
          <w:szCs w:val="15"/>
        </w:rPr>
      </w:pPr>
      <w:r w:rsidDel="00000000" w:rsidR="00000000" w:rsidRPr="00000000">
        <w:rPr>
          <w:sz w:val="15"/>
          <w:szCs w:val="15"/>
          <w:rtl w:val="0"/>
        </w:rPr>
        <w:t xml:space="preserve">It is the policy of Trialomics, Inc to safeguard the confidentiality, integrity, and availability of protected health information (PHI), business and proprietary information within its information systems by controlling access to these systems/applications.  As such, this policy establishes the enterprise System Maintenance Policy, for managing risks from information asset maintenance and repairs through the establishment of an effective System Maintenance program.</w:t>
      </w:r>
    </w:p>
    <w:p w:rsidR="00000000" w:rsidDel="00000000" w:rsidP="00000000" w:rsidRDefault="00000000" w:rsidRPr="00000000" w14:paraId="00000005">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6">
      <w:pPr>
        <w:pageBreakBefore w:val="0"/>
        <w:spacing w:after="120" w:lineRule="auto"/>
        <w:rPr>
          <w:b w:val="1"/>
          <w:sz w:val="15"/>
          <w:szCs w:val="15"/>
        </w:rPr>
      </w:pPr>
      <w:r w:rsidDel="00000000" w:rsidR="00000000" w:rsidRPr="00000000">
        <w:rPr>
          <w:b w:val="1"/>
          <w:sz w:val="15"/>
          <w:szCs w:val="15"/>
          <w:rtl w:val="0"/>
        </w:rPr>
        <w:t xml:space="preserve">Overview:</w:t>
      </w:r>
    </w:p>
    <w:p w:rsidR="00000000" w:rsidDel="00000000" w:rsidP="00000000" w:rsidRDefault="00000000" w:rsidRPr="00000000" w14:paraId="00000007">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information systems must undergo routine and continued maintenance and upkeep. In order for Trialomics, Inc to determine if changes made to machines were part of the continued system maintenance activities, it is important that such activities be documented. In order to ensure that routine system maintenance is performed properly, Trialomics, Inc must ensure that the individuals performing maintenance activities are authorized by Trialomics, Inc and have the necessary skill set. In addition, Trialomics, Inc must ensure that the individual tasked with performing maintenance activities either has the authorization to access the information contained on the system or is overseen by an individual with such authorization to help prevent the unauthorized disclosure of protected health information (PHI).</w:t>
      </w:r>
    </w:p>
    <w:p w:rsidR="00000000" w:rsidDel="00000000" w:rsidP="00000000" w:rsidRDefault="00000000" w:rsidRPr="00000000" w14:paraId="00000008">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9">
      <w:pPr>
        <w:pageBreakBefore w:val="0"/>
        <w:spacing w:after="12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A">
      <w:pPr>
        <w:pageBreakBefore w:val="0"/>
        <w:numPr>
          <w:ilvl w:val="0"/>
          <w:numId w:val="1"/>
        </w:numPr>
        <w:spacing w:after="0" w:afterAutospacing="0" w:before="240" w:lineRule="auto"/>
        <w:ind w:left="720" w:hanging="360"/>
        <w:rPr>
          <w:sz w:val="15"/>
          <w:szCs w:val="15"/>
        </w:rPr>
      </w:pPr>
      <w:r w:rsidDel="00000000" w:rsidR="00000000" w:rsidRPr="00000000">
        <w:rPr>
          <w:sz w:val="15"/>
          <w:szCs w:val="15"/>
          <w:u w:val="single"/>
          <w:rtl w:val="0"/>
        </w:rPr>
        <w:t xml:space="preserve">Electronic Protected Health Information (ePHI)</w:t>
      </w:r>
      <w:r w:rsidDel="00000000" w:rsidR="00000000" w:rsidRPr="00000000">
        <w:rPr>
          <w:sz w:val="15"/>
          <w:szCs w:val="15"/>
          <w:rtl w:val="0"/>
        </w:rPr>
        <w:t xml:space="preserve">: Electronic protected health information means individually identifiable health information that is transmitted by electronic media, maintained in electronic media, or transmitted or maintained in any other form or medium.</w:t>
      </w:r>
    </w:p>
    <w:p w:rsidR="00000000" w:rsidDel="00000000" w:rsidP="00000000" w:rsidRDefault="00000000" w:rsidRPr="00000000" w14:paraId="0000000B">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Information Resources</w:t>
      </w:r>
      <w:r w:rsidDel="00000000" w:rsidR="00000000" w:rsidRPr="00000000">
        <w:rPr>
          <w:sz w:val="15"/>
          <w:szCs w:val="15"/>
          <w:rtl w:val="0"/>
        </w:rPr>
        <w:t xml:space="preserve">: any items, including telecommunication equipment, computer systems, applications, network equipment, and other equipment, goods, and services related to the processing, storage, transmission and collection of PHI.</w:t>
      </w:r>
    </w:p>
    <w:p w:rsidR="00000000" w:rsidDel="00000000" w:rsidP="00000000" w:rsidRDefault="00000000" w:rsidRPr="00000000" w14:paraId="0000000C">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Information Security Officers</w:t>
      </w:r>
      <w:r w:rsidDel="00000000" w:rsidR="00000000" w:rsidRPr="00000000">
        <w:rPr>
          <w:sz w:val="15"/>
          <w:szCs w:val="15"/>
          <w:rtl w:val="0"/>
        </w:rPr>
        <w:t xml:space="preserve">: individual, departments and/or groups with fiscal control over an information resource.</w:t>
      </w:r>
    </w:p>
    <w:p w:rsidR="00000000" w:rsidDel="00000000" w:rsidP="00000000" w:rsidRDefault="00000000" w:rsidRPr="00000000" w14:paraId="0000000D">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Maintenance Activities</w:t>
      </w:r>
      <w:r w:rsidDel="00000000" w:rsidR="00000000" w:rsidRPr="00000000">
        <w:rPr>
          <w:sz w:val="15"/>
          <w:szCs w:val="15"/>
          <w:rtl w:val="0"/>
        </w:rPr>
        <w:t xml:space="preserve">: any system, configuration, software, and/or hardware changes performed on a Trialomics, Inc information resource. Such activities encompass both routine maintenance such as updates, patches, and etc., as well as emergency break/fix activities.</w:t>
      </w:r>
    </w:p>
    <w:p w:rsidR="00000000" w:rsidDel="00000000" w:rsidP="00000000" w:rsidRDefault="00000000" w:rsidRPr="00000000" w14:paraId="0000000E">
      <w:pPr>
        <w:pageBreakBefore w:val="0"/>
        <w:numPr>
          <w:ilvl w:val="0"/>
          <w:numId w:val="1"/>
        </w:numPr>
        <w:spacing w:after="360" w:before="0" w:beforeAutospacing="0" w:lineRule="auto"/>
        <w:ind w:left="720" w:hanging="360"/>
        <w:rPr>
          <w:sz w:val="15"/>
          <w:szCs w:val="15"/>
        </w:rPr>
      </w:pPr>
      <w:r w:rsidDel="00000000" w:rsidR="00000000" w:rsidRPr="00000000">
        <w:rPr>
          <w:sz w:val="15"/>
          <w:szCs w:val="15"/>
          <w:u w:val="single"/>
          <w:rtl w:val="0"/>
        </w:rPr>
        <w:t xml:space="preserve">Maintenance Authorization</w:t>
      </w:r>
      <w:r w:rsidDel="00000000" w:rsidR="00000000" w:rsidRPr="00000000">
        <w:rPr>
          <w:sz w:val="15"/>
          <w:szCs w:val="15"/>
          <w:rtl w:val="0"/>
        </w:rPr>
        <w:t xml:space="preserve">: formal permission either by an Information Security Officer or permission stemming from job duties that authorizes an individual to access Trialomics, Inc information resources and perform maintenance activities.</w:t>
      </w:r>
    </w:p>
    <w:p w:rsidR="00000000" w:rsidDel="00000000" w:rsidP="00000000" w:rsidRDefault="00000000" w:rsidRPr="00000000" w14:paraId="0000000F">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10">
      <w:pPr>
        <w:pageBreakBefore w:val="0"/>
        <w:spacing w:after="120" w:lineRule="auto"/>
        <w:rPr>
          <w:sz w:val="15"/>
          <w:szCs w:val="15"/>
        </w:rPr>
      </w:pPr>
      <w:r w:rsidDel="00000000" w:rsidR="00000000" w:rsidRPr="00000000">
        <w:rPr>
          <w:b w:val="1"/>
          <w:sz w:val="15"/>
          <w:szCs w:val="15"/>
          <w:rtl w:val="0"/>
        </w:rPr>
        <w:t xml:space="preserve">Policy:</w:t>
      </w:r>
      <w:r w:rsidDel="00000000" w:rsidR="00000000" w:rsidRPr="00000000">
        <w:rPr>
          <w:rtl w:val="0"/>
        </w:rPr>
      </w:r>
    </w:p>
    <w:p w:rsidR="00000000" w:rsidDel="00000000" w:rsidP="00000000" w:rsidRDefault="00000000" w:rsidRPr="00000000" w14:paraId="00000011">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Maintenance activities must be documented by Trialomics, Inc staff in a way that protects information on the information resource from unauthorized disclosures and access, performed by individuals with prior system maintenance authorization, and performed in a timely manner.  This documentation can be found on the Maintenance Activities worksheet in the Periodic Ledger Workbook.</w:t>
      </w:r>
    </w:p>
    <w:p w:rsidR="00000000" w:rsidDel="00000000" w:rsidP="00000000" w:rsidRDefault="00000000" w:rsidRPr="00000000" w14:paraId="00000012">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Responsibilities</w:t>
      </w:r>
    </w:p>
    <w:p w:rsidR="00000000" w:rsidDel="00000000" w:rsidP="00000000" w:rsidRDefault="00000000" w:rsidRPr="00000000" w14:paraId="00000013">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Information Security Officer</w:t>
      </w:r>
    </w:p>
    <w:p w:rsidR="00000000" w:rsidDel="00000000" w:rsidP="00000000" w:rsidRDefault="00000000" w:rsidRPr="00000000" w14:paraId="00000014">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Information Security Officer is responsible for the development of internal policies and procedures that ensure maintenance activities, on the information resources for which they own, meet the principle responsibilities listed below. </w:t>
      </w:r>
    </w:p>
    <w:p w:rsidR="00000000" w:rsidDel="00000000" w:rsidP="00000000" w:rsidRDefault="00000000" w:rsidRPr="00000000" w14:paraId="00000015">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Information Security Officer is responsible for ensuring that the individual(s) tasked with performing maintenance activities are authorized to perform such activities and have the necessary knowledge, skills and abilities to adequately perform such activities.</w:t>
      </w:r>
      <w:r w:rsidDel="00000000" w:rsidR="00000000" w:rsidRPr="00000000">
        <w:rPr>
          <w:rtl w:val="0"/>
        </w:rPr>
      </w:r>
    </w:p>
    <w:p w:rsidR="00000000" w:rsidDel="00000000" w:rsidP="00000000" w:rsidRDefault="00000000" w:rsidRPr="00000000" w14:paraId="00000016">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Information Security Officer is responsible for reviewing this document no less than annually and making changes, as necessary, to ensure this Policy meets the intended goals of protecting information resources during maintenance activities.</w:t>
      </w:r>
    </w:p>
    <w:p w:rsidR="00000000" w:rsidDel="00000000" w:rsidP="00000000" w:rsidRDefault="00000000" w:rsidRPr="00000000" w14:paraId="00000017">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Maintenance Control</w:t>
      </w:r>
    </w:p>
    <w:p w:rsidR="00000000" w:rsidDel="00000000" w:rsidP="00000000" w:rsidRDefault="00000000" w:rsidRPr="00000000" w14:paraId="00000018">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 will enact the necessary internal policies, procedures and guidelines to ensure that all information resource maintenance activities are properly scheduled, performed, documented and reviewed to ensure completeness and compliance with any and all applicable local, State and Federal laws and contractual obligations </w:t>
      </w:r>
    </w:p>
    <w:p w:rsidR="00000000" w:rsidDel="00000000" w:rsidP="00000000" w:rsidRDefault="00000000" w:rsidRPr="00000000" w14:paraId="00000019">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For all preventative and regular maintenance activities (including repairs) the area responsible for the administration of the information resource </w:t>
      </w:r>
      <w:r w:rsidDel="00000000" w:rsidR="00000000" w:rsidRPr="00000000">
        <w:rPr>
          <w:sz w:val="15"/>
          <w:szCs w:val="15"/>
          <w:rtl w:val="0"/>
        </w:rPr>
        <w:t xml:space="preserve">must document,</w:t>
      </w:r>
      <w:r w:rsidDel="00000000" w:rsidR="00000000" w:rsidRPr="00000000">
        <w:rPr>
          <w:sz w:val="15"/>
          <w:szCs w:val="15"/>
          <w:rtl w:val="0"/>
        </w:rPr>
        <w:t xml:space="preserve"> at minimum, the following:</w:t>
      </w:r>
    </w:p>
    <w:p w:rsidR="00000000" w:rsidDel="00000000" w:rsidP="00000000" w:rsidRDefault="00000000" w:rsidRPr="00000000" w14:paraId="0000001A">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date and time of maintenance</w:t>
      </w:r>
    </w:p>
    <w:p w:rsidR="00000000" w:rsidDel="00000000" w:rsidP="00000000" w:rsidRDefault="00000000" w:rsidRPr="00000000" w14:paraId="0000001B">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name of the individual performing the maintenance</w:t>
      </w:r>
    </w:p>
    <w:p w:rsidR="00000000" w:rsidDel="00000000" w:rsidP="00000000" w:rsidRDefault="00000000" w:rsidRPr="00000000" w14:paraId="0000001C">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company of the individual performing the maintenance if not a Trialomics, Inc employee </w:t>
      </w:r>
    </w:p>
    <w:p w:rsidR="00000000" w:rsidDel="00000000" w:rsidP="00000000" w:rsidRDefault="00000000" w:rsidRPr="00000000" w14:paraId="0000001D">
      <w:pPr>
        <w:pageBreakBefore w:val="0"/>
        <w:numPr>
          <w:ilvl w:val="3"/>
          <w:numId w:val="2"/>
        </w:numPr>
        <w:spacing w:after="0" w:afterAutospacing="0" w:before="0" w:beforeAutospacing="0" w:lineRule="auto"/>
        <w:ind w:left="2880" w:hanging="360"/>
        <w:rPr>
          <w:sz w:val="15"/>
          <w:szCs w:val="15"/>
        </w:rPr>
      </w:pPr>
      <w:r w:rsidDel="00000000" w:rsidR="00000000" w:rsidRPr="00000000">
        <w:rPr>
          <w:sz w:val="15"/>
          <w:szCs w:val="15"/>
          <w:rtl w:val="0"/>
        </w:rPr>
        <w:t xml:space="preserve">The name of the Trialomics, Inc  employee escorting the individual performing the maintenance, if necessary </w:t>
      </w:r>
    </w:p>
    <w:p w:rsidR="00000000" w:rsidDel="00000000" w:rsidP="00000000" w:rsidRDefault="00000000" w:rsidRPr="00000000" w14:paraId="0000001E">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 description of the maintenance performed</w:t>
      </w:r>
    </w:p>
    <w:p w:rsidR="00000000" w:rsidDel="00000000" w:rsidP="00000000" w:rsidRDefault="00000000" w:rsidRPr="00000000" w14:paraId="0000001F">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 list of all equipment removed and/or replaced, including identification numbers if applicable </w:t>
      </w:r>
    </w:p>
    <w:p w:rsidR="00000000" w:rsidDel="00000000" w:rsidP="00000000" w:rsidRDefault="00000000" w:rsidRPr="00000000" w14:paraId="00000020">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Remote Maintenance</w:t>
      </w:r>
    </w:p>
    <w:p w:rsidR="00000000" w:rsidDel="00000000" w:rsidP="00000000" w:rsidRDefault="00000000" w:rsidRPr="00000000" w14:paraId="00000021">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IT department will </w:t>
      </w:r>
      <w:r w:rsidDel="00000000" w:rsidR="00000000" w:rsidRPr="00000000">
        <w:rPr>
          <w:sz w:val="15"/>
          <w:szCs w:val="15"/>
          <w:rtl w:val="0"/>
        </w:rPr>
        <w:t xml:space="preserve">maintain a list</w:t>
      </w:r>
      <w:r w:rsidDel="00000000" w:rsidR="00000000" w:rsidRPr="00000000">
        <w:rPr>
          <w:sz w:val="15"/>
          <w:szCs w:val="15"/>
          <w:rtl w:val="0"/>
        </w:rPr>
        <w:t xml:space="preserve"> of all individuals with remote access (i.e. any individual with the ability to remotely connect to the information resource from non-Trialomics, Inc controlled networks such as the Internet) for maintenance and administration of an information resource </w:t>
      </w:r>
    </w:p>
    <w:p w:rsidR="00000000" w:rsidDel="00000000" w:rsidP="00000000" w:rsidRDefault="00000000" w:rsidRPr="00000000" w14:paraId="00000022">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IT department allowing remote maintenance of information resources must review the list of individuals granted remote access to determine if such access is still required at least annually </w:t>
      </w:r>
    </w:p>
    <w:p w:rsidR="00000000" w:rsidDel="00000000" w:rsidP="00000000" w:rsidRDefault="00000000" w:rsidRPr="00000000" w14:paraId="00000023">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Remote maintenance activities must take place through a secured and encrypted protocol (e.g.  SSH, VPN)  when conducted from non-Trialomics, Inc controlled networks </w:t>
      </w:r>
    </w:p>
    <w:p w:rsidR="00000000" w:rsidDel="00000000" w:rsidP="00000000" w:rsidRDefault="00000000" w:rsidRPr="00000000" w14:paraId="00000024">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All access accounts for non-Trialomics, Inc entities used for maintenance purposes must remain disabled at all times except for those times scheduled and documented as necessary for information resource maintenance and must be immediately disabled once the scheduled maintenance has been completed </w:t>
      </w:r>
    </w:p>
    <w:p w:rsidR="00000000" w:rsidDel="00000000" w:rsidP="00000000" w:rsidRDefault="00000000" w:rsidRPr="00000000" w14:paraId="00000025">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Any individual engaged in remote maintenance activities must, at the completion of the maintenance task, immediately disconnect from all Trialomics, Inc information resources accessed during maintenance activities </w:t>
      </w:r>
    </w:p>
    <w:p w:rsidR="00000000" w:rsidDel="00000000" w:rsidP="00000000" w:rsidRDefault="00000000" w:rsidRPr="00000000" w14:paraId="00000026">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installation/use of remote maintenance capabilities (e.g. RDP, SSH, etc.) for a Trialomics, Inc information resource must be documented by the individual(s) responsible for the ongoing administration of the information resource and kept on file with the rest of the information resource documentation </w:t>
      </w:r>
    </w:p>
    <w:p w:rsidR="00000000" w:rsidDel="00000000" w:rsidP="00000000" w:rsidRDefault="00000000" w:rsidRPr="00000000" w14:paraId="00000027">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Maintenance Personnel</w:t>
      </w:r>
    </w:p>
    <w:p w:rsidR="00000000" w:rsidDel="00000000" w:rsidP="00000000" w:rsidRDefault="00000000" w:rsidRPr="00000000" w14:paraId="00000028">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Only individuals with permission from the area responsible for administration of an information resource are authorized to perform system maintenance of an information resource </w:t>
      </w:r>
    </w:p>
    <w:p w:rsidR="00000000" w:rsidDel="00000000" w:rsidP="00000000" w:rsidRDefault="00000000" w:rsidRPr="00000000" w14:paraId="00000029">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Individuals granted permission for maintenance of an information resource must, at minimum, be authorized, through a documented job description or other written authorization, by Trialomics, Inc to access the information contained on the information resource </w:t>
      </w:r>
    </w:p>
    <w:p w:rsidR="00000000" w:rsidDel="00000000" w:rsidP="00000000" w:rsidRDefault="00000000" w:rsidRPr="00000000" w14:paraId="0000002A">
      <w:pPr>
        <w:pageBreakBefore w:val="0"/>
        <w:numPr>
          <w:ilvl w:val="1"/>
          <w:numId w:val="2"/>
        </w:numPr>
        <w:spacing w:after="360" w:before="0" w:beforeAutospacing="0" w:lineRule="auto"/>
        <w:ind w:left="1440" w:hanging="360"/>
        <w:rPr>
          <w:sz w:val="15"/>
          <w:szCs w:val="15"/>
        </w:rPr>
      </w:pPr>
      <w:r w:rsidDel="00000000" w:rsidR="00000000" w:rsidRPr="00000000">
        <w:rPr>
          <w:sz w:val="15"/>
          <w:szCs w:val="15"/>
          <w:rtl w:val="0"/>
        </w:rPr>
        <w:t xml:space="preserve">Any individual that does not have Trialomics, Inc authorization to access the information contained on an information resource must be supervised by an individual with the appropriate authorization during all phases of system maintenance activities.</w:t>
      </w:r>
    </w:p>
    <w:p w:rsidR="00000000" w:rsidDel="00000000" w:rsidP="00000000" w:rsidRDefault="00000000" w:rsidRPr="00000000" w14:paraId="0000002B">
      <w:pPr>
        <w:pageBreakBefore w:val="0"/>
        <w:spacing w:after="360" w:before="240" w:lineRule="auto"/>
        <w:ind w:left="0" w:firstLine="0"/>
        <w:rPr>
          <w:sz w:val="15"/>
          <w:szCs w:val="15"/>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